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C" w:rsidRPr="00A97B1C" w:rsidRDefault="00A97B1C" w:rsidP="00A97B1C">
      <w:pPr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A97B1C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Особенности ведения предпринимательской деятельности, в том числе применение специального налогового режима «Налог на профессиональный доход» (</w:t>
      </w:r>
      <w:proofErr w:type="spellStart"/>
      <w:r w:rsidRPr="00A97B1C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самозанятость</w:t>
      </w:r>
      <w:proofErr w:type="spellEnd"/>
      <w:r w:rsidRPr="00A97B1C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)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Мировой опыт убедительно показывает, что без предпринимательской активности, без свободной рыночной экономики, цивилизованные сообщества не являются эффективными, что предпринимательство является костяком,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системобразующим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условием экономического устройства любого социально развитого государства.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Предпринимательство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– инициативная, самостоятельная, осуществляемая на свой риск, под свою имущественную ответственность деятельность граждан, физических и юридических лиц, направленная на систематическое получение прибыли от пользования землей и имуществом, продажи товаров, выполнения работ, оказания услуг.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proofErr w:type="gramStart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Организация предпринимательской деятельности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– это придание ей стройного вида с целью высокой эффективности в настоящем и в перспективе, это выбор сферы деятельности, организационно-правовой и организационно-экономической формы хозяйствования, работа по отбору и реализации предпринимательских идей, по управлению персоналом, по маркетингу, по сотрудничеству с партнерами, по управлению финансами и многому другому, что входит в предпринимательскую деятельность.</w:t>
      </w:r>
      <w:proofErr w:type="gram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Осуществляют эту деятельность предприниматели.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Предприниматель</w:t>
      </w:r>
      <w:r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 xml:space="preserve"> 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(англ. бизнесмен, франц. антрепренёр, нем. фабрикант, лат</w:t>
      </w:r>
      <w:proofErr w:type="gram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.</w:t>
      </w:r>
      <w:proofErr w:type="gram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</w:t>
      </w:r>
      <w:proofErr w:type="gram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к</w:t>
      </w:r>
      <w:proofErr w:type="gram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оммерсант) – это субъект предпринимательской деятельности, стремящийся к максимизации своей прибыли, за счет сознательного повышения экономического риска, связанного с вложением в дело собственных средств и принятия на себя имущественной ответственности за результаты хозяйственной деятельности.</w:t>
      </w:r>
    </w:p>
    <w:p w:rsidR="00A97B1C" w:rsidRPr="00A97B1C" w:rsidRDefault="00A97B1C" w:rsidP="0083638D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Основные признаки предпринимательской деятельности:</w:t>
      </w:r>
    </w:p>
    <w:p w:rsidR="00A97B1C" w:rsidRPr="00A97B1C" w:rsidRDefault="00A97B1C" w:rsidP="00A97B1C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Предпринимательская деятельность – это самостоятельная деятельность. Данный признак означает участие предпринимателя в гражданском обороте непосредственно, от своего имени, в своей воле и в своем интересе. Именно самостоятельность осуществления предпринимательской деятельности отличает её от трудовой деятельности.</w:t>
      </w:r>
    </w:p>
    <w:p w:rsidR="00A97B1C" w:rsidRPr="00A97B1C" w:rsidRDefault="00A97B1C" w:rsidP="00A97B1C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Предпринимательская деятельность – деятельность, осуществляемая на свой риск. Данный признак также именуется рисковым характером предпринимательской деятельности. К предпринимательским рискам относятся: невозможность точного предвидения результатов деятельности, возможная экономическая неэффективность предпринимателя: превышение его расходов над доходами (несение убытков) и (или) неполучение ожидаемой прибыли, утрата или повреждение имущества.</w:t>
      </w:r>
    </w:p>
    <w:p w:rsidR="00A97B1C" w:rsidRPr="00A97B1C" w:rsidRDefault="00A97B1C" w:rsidP="00A97B1C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Предпринимательская деятельность — это деятельность, направленная на систематическое получение прибыли. Под систематичностью следует понимать неоднократность совершаемых лицом действий (прежде всего сделок), направленных на получение прибыли в течение периода, необходимого для достижения этой цели, и на исполнение обязательств, возникающих из заключенных сделок. При этом отсутствие прибыли от предпринимательской деятельности не означает, что такая деятельность не является предпринимательской. Определяющим для отнесения деятельности к предпринимательской, в случае её убыточности, является нацеленность действий предпринимателя на получение прибыли.</w:t>
      </w:r>
    </w:p>
    <w:p w:rsidR="00A97B1C" w:rsidRPr="00A97B1C" w:rsidRDefault="00A97B1C" w:rsidP="00A97B1C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Предпринимательская деятельность – деятельность, осуществляемая лицами, зарегистрированными в данном качестве в установленном законом порядке. Для законного осуществления предпринимательской деятельности граждане и организации обязаны пройти процедуру государственной регистрации в качестве </w:t>
      </w:r>
      <w:r w:rsidRPr="00A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индивидуального предпринимателя</w:t>
      </w: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 либо </w:t>
      </w:r>
      <w:r w:rsidRPr="00A97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юридического лица</w:t>
      </w: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Индивидуальная предпринимательская деятельность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– это деятельность, направленная на систематическое извлечение прибыли, осуществляемая гражданином, зарегистрированным в установленном законом порядке в качестве индивидуального предпринимателя (ИП).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Юридическим лицом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 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нести гражданские обязанности</w:t>
      </w:r>
      <w:proofErr w:type="gram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, быть истцом и ответчиком в суде. Юридическое лицо должно быть зарегистрировано в установленном законом порядке в одной из организационно-правовых форм, предусмотренных гражданским законодательством. Сведения об организации вносятся в ЕГРЮЛ.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noProof/>
          <w:color w:val="306FC2"/>
          <w:sz w:val="28"/>
          <w:szCs w:val="28"/>
        </w:rPr>
        <w:lastRenderedPageBreak/>
        <w:drawing>
          <wp:inline distT="0" distB="0" distL="0" distR="0">
            <wp:extent cx="4121642" cy="2800350"/>
            <wp:effectExtent l="19050" t="0" r="0" b="0"/>
            <wp:docPr id="2" name="Рисунок 2" descr="http://kpt-kurgan.ru/wp-content/uploads/2022/06/1-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pt-kurgan.ru/wp-content/uploads/2022/06/1-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42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Закон предусматривает различные виды классификаций юридических лиц. В зависимости от основной цели деятельности организация может быть коммерческой или некоммерческой: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Коммерческая организация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– юридическое лицо, преследующее извлечение прибыли в качестве основной цели своей деятельности.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</w:t>
      </w: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Некоммерческая организация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– юридическое лицо, которое не преследует извлечение прибыли в качестве основной цели своей деятельности и не распределяет полученную прибыль между участниками.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Некоммерческие организации могут осуществлять приносящую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</w:t>
      </w:r>
      <w:proofErr w:type="spellStart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Самозанятость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— это специальный налоговый режим для 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самозанятых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граждан (в том числе ИП), регулируемый федеральным законом</w:t>
      </w:r>
      <w:r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</w:t>
      </w:r>
      <w:hyperlink r:id="rId7" w:history="1">
        <w:r w:rsidRPr="00A97B1C">
          <w:rPr>
            <w:rFonts w:ascii="Times New Roman" w:eastAsia="Times New Roman" w:hAnsi="Times New Roman" w:cs="Times New Roman"/>
            <w:color w:val="306FC2"/>
            <w:sz w:val="28"/>
            <w:szCs w:val="28"/>
          </w:rPr>
          <w:t>от 27.11.2018 г. № 422-ФЗ</w:t>
        </w:r>
      </w:hyperlink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 (далее — Закон о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самозанятых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).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Режим вводился на территории России постепенно с 1 января 2019 г. по 6 сентября 2020 г., сейчас введен во всех регионах России на 10 лет: с 01.01.2019 г. по 31.12.2028 г.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proofErr w:type="spellStart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Самозанятые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— это физические лица, достигшие 16 лет и индивидуальные предприниматели, ведущие деятельность на территории РФ и получающие профессиональный доход, то есть доход от деятельности, при ведении которой они не имеют работодателя и не привлекают наемных работников по трудовым договорам, а также не имеют доход от использования имущества.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noProof/>
          <w:color w:val="306FC2"/>
          <w:sz w:val="28"/>
          <w:szCs w:val="28"/>
        </w:rPr>
        <w:lastRenderedPageBreak/>
        <w:drawing>
          <wp:inline distT="0" distB="0" distL="0" distR="0">
            <wp:extent cx="4581525" cy="2476500"/>
            <wp:effectExtent l="19050" t="0" r="9525" b="0"/>
            <wp:docPr id="3" name="Рисунок 3" descr="http://kpt-kurgan.ru/wp-content/uploads/2022/06/1-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pt-kurgan.ru/wp-content/uploads/2022/06/1-8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Также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самозанятыми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вправе стать граждане Евразийского экономического союза, а именно граждане Беларуси, Армении, Казахстана и Киргизии. Налоговый режим они могут применять на тех же условиях, что и граждане Российской Федерации.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Самозанятый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может быть наемным работником (в т.ч. работать дистанционно). Он вправе совмещать свой бизнес и работу по трудовому договору. От предпринимательской деятельности он будет получать профессиональный доход, а от работы по найму — заработную плату. Стоит заметить, что для того чтобы гражданин мог работать с бывшим работодателем, как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самозанятый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, после расторжения трудового договора должно пройти более 2 лет.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Генеральный директор может зарегистрироваться в качестве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самозанятого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и уплачивать налог на профессиональный доход.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Спецрежим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не содержит ограничений на его применение лицами, являющимися участниками или учредителями организаций. Однако есть ограничения для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самозанятого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генерального директора: действующий директор может быть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самозанятым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, но выполнять работы и оказывать услуги вправе только для других юридических и физических лиц.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Пенсионеры имеют право зарегистрироваться в качестве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самозанятых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, при этом по закону они приравниваются к неработающим гражданам и сохраняют право на индексацию пенсий. В то же время они могут лишиться некоторых льгот, которые зависят от среднемесячного дохода.</w:t>
      </w:r>
    </w:p>
    <w:p w:rsidR="00A97B1C" w:rsidRPr="00A97B1C" w:rsidRDefault="00A97B1C" w:rsidP="00A97B1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 xml:space="preserve">Виды деятельности для </w:t>
      </w:r>
      <w:proofErr w:type="spellStart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самозанятых</w:t>
      </w:r>
      <w:proofErr w:type="spellEnd"/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Выбирая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спецрежим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для 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самозанятых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, можно заниматься теми видами деятельности, доходы от которых облагаются налогом на профессиональный 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lastRenderedPageBreak/>
        <w:t>доход, но без необходимости регистрации в качестве ИП. К таким видам деятельности относятся: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косметических услуг на дому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 и видеосъемка на заказ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продукции собственного производства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и праздников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консультации и ведение бухгалтерии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удаленная работа через электронные площадки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 квартиры в аренду посуточно или на долгий срок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по перевозке пассажиров и грузов</w:t>
      </w:r>
    </w:p>
    <w:p w:rsidR="00A97B1C" w:rsidRPr="00A97B1C" w:rsidRDefault="00A97B1C" w:rsidP="00A97B1C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работы и ремонт помещений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 xml:space="preserve">Оказание разовой услуги не попадает под </w:t>
      </w:r>
      <w:proofErr w:type="spellStart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самозанятость</w:t>
      </w:r>
      <w:proofErr w:type="spellEnd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.</w:t>
      </w: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Принципиален факт регулярного оказания услуг: например, вы помогаете людям вскапывать огороды и зарабатываете этим. Однако если вы разово помогли соседу вскопать огород, то это не будет относиться к оказанию услуг! 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Максимальный доход не должен превышать 2,4 млн. р. в год, то есть 200 000 руб. в месяц, если распределить этот лимит по месяцам (хотя суммы доходов в месяц могут варьироваться в большую или меньшую сторону, главное — чтобы итоговая сумма за год не превышала 2,4 млн.р.).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proofErr w:type="spellStart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Спецрежимом</w:t>
      </w:r>
      <w:proofErr w:type="spellEnd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 xml:space="preserve"> не могут воспользоваться  те, кто занимается: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оказанием услуг по гражданско-правовому договору, если заказчиком является работодатель исполнителя, либо бывший работодатель, от которого </w:t>
      </w:r>
      <w:proofErr w:type="spellStart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 уволился менее 2 лет назад;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реализацией подакцизных товаров (алкоголь и др.);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реализацией изделий, подлежащих обязательной маркировке (табачная продукция и др.);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реализацией недвижимости, транспорта, личного имущества, ценных бумаг, производных финансовых инструментов, паев и долей в уставном капитале;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перепродажей товаров, имущественных прав, за исключением продажи имущества, использовавшегося ими для личных, домашних и иных подобных нужд;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добычей и (или) реализацией полезных ископаемых;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предпринимательской деятельностью в интересах другого лица на основе договоров поручения, договоров комиссии либо агентских договоров, </w:t>
      </w: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 исключением лиц, оказывающих услуги по доставке товаров и приему (передаче) платежей за указанные товары (работы, услуги) в интересах других лиц;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получением доходов по банковским вкладам;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получением доходов в натуральной форме;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получением доходов от арбитражного управления, от деятельности медиатора, оценщика, частнопрактикующего нотариуса, адвоката.</w:t>
      </w:r>
    </w:p>
    <w:p w:rsidR="00A97B1C" w:rsidRPr="00A97B1C" w:rsidRDefault="00A97B1C" w:rsidP="00A97B1C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 иные режимы налогообложения, предусмотренные </w:t>
      </w:r>
      <w:hyperlink r:id="rId10" w:anchor="h2846" w:history="1">
        <w:r w:rsidRPr="00A97B1C">
          <w:rPr>
            <w:rFonts w:ascii="Times New Roman" w:eastAsia="Times New Roman" w:hAnsi="Times New Roman" w:cs="Times New Roman"/>
            <w:color w:val="306FC2"/>
            <w:sz w:val="28"/>
            <w:szCs w:val="28"/>
          </w:rPr>
          <w:t>части 1 НК РФ</w:t>
        </w:r>
      </w:hyperlink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осуществляет предпринимательскую деятельность, доходы от которой облагаются НДФЛ, за исключением случаев применения иных режимов налогообложения и исчисления НДФЛ с доходов от предпринимательской деятельности до перехода на </w:t>
      </w:r>
      <w:proofErr w:type="gramStart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</w:t>
      </w:r>
      <w:proofErr w:type="gramEnd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</w:t>
      </w:r>
      <w:proofErr w:type="spellEnd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 </w:t>
      </w:r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 xml:space="preserve">От каких налогов </w:t>
      </w:r>
      <w:proofErr w:type="gramStart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освобождены</w:t>
      </w:r>
      <w:proofErr w:type="gramEnd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 xml:space="preserve"> </w:t>
      </w:r>
      <w:proofErr w:type="spellStart"/>
      <w:r w:rsidRPr="00A97B1C">
        <w:rPr>
          <w:rFonts w:ascii="Times New Roman" w:eastAsia="Times New Roman" w:hAnsi="Times New Roman" w:cs="Times New Roman"/>
          <w:b/>
          <w:bCs/>
          <w:color w:val="091F57"/>
          <w:sz w:val="28"/>
          <w:szCs w:val="28"/>
        </w:rPr>
        <w:t>самозанятые</w:t>
      </w:r>
      <w:proofErr w:type="spellEnd"/>
    </w:p>
    <w:p w:rsidR="00A97B1C" w:rsidRPr="00A97B1C" w:rsidRDefault="00A97B1C" w:rsidP="00A97B1C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Физлица</w:t>
      </w:r>
      <w:proofErr w:type="spellEnd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: от НДФЛ, в отношении доходов, являющихся объектом налогообложения налогом на профессиональный доход;</w:t>
      </w:r>
    </w:p>
    <w:p w:rsidR="00A97B1C" w:rsidRPr="00A97B1C" w:rsidRDefault="00A97B1C" w:rsidP="00A97B1C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ИП, применяющие специальный налоговый режим: от НДФЛ с доходов, которые облагаются налогом на профессиональный доход, от НДС (исключение:</w:t>
      </w:r>
      <w:proofErr w:type="gramEnd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НДС, подлежащий уплате при ввозе товаров на территорию РФ и иные территории, находящиеся под ее юрисдикцией), от фиксированных страховых взносов (однако на других </w:t>
      </w:r>
      <w:proofErr w:type="spellStart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спецрежимах</w:t>
      </w:r>
      <w:proofErr w:type="spellEnd"/>
      <w:r w:rsidRPr="00A97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страховые взносы уплачиваются даже при отсутствии дохода).</w:t>
      </w:r>
      <w:proofErr w:type="gramEnd"/>
    </w:p>
    <w:p w:rsidR="00A97B1C" w:rsidRPr="00A97B1C" w:rsidRDefault="00A97B1C" w:rsidP="00A97B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91F57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При этом </w:t>
      </w:r>
      <w:proofErr w:type="spellStart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>самозанятые</w:t>
      </w:r>
      <w:proofErr w:type="spellEnd"/>
      <w:r w:rsidRPr="00A97B1C">
        <w:rPr>
          <w:rFonts w:ascii="Times New Roman" w:eastAsia="Times New Roman" w:hAnsi="Times New Roman" w:cs="Times New Roman"/>
          <w:color w:val="091F57"/>
          <w:sz w:val="28"/>
          <w:szCs w:val="28"/>
        </w:rPr>
        <w:t xml:space="preserve"> участвуют в системе обязательного медицинского страхования, поэтому могут рассчитывать на бесплатную медицинскую помощь от государства</w:t>
      </w:r>
    </w:p>
    <w:p w:rsidR="00A97B1C" w:rsidRPr="00A97B1C" w:rsidRDefault="0083638D" w:rsidP="0083638D">
      <w:pPr>
        <w:shd w:val="clear" w:color="auto" w:fill="FFFFFF"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  <w:t>Итак, остановимся на основных деталях: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В соответствии с </w:t>
      </w:r>
      <w:hyperlink r:id="rId11" w:tgtFrame="_blank" w:history="1">
        <w:r w:rsidRPr="00A97B1C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</w:rPr>
          <w:t>Федеральным законом от 27.11.2018 № 422-ФЗ</w:t>
        </w:r>
      </w:hyperlink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 «О проведении эксперимента по установлению специального налогового режима «Налог на профессиональный доход» реализуется эксперимент по установлению режима «Налог на профессиональный доход».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Специальный налоговый режим «Налог на профессиональный доход» применяется на территории всей страны.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Налогоплательщиками признаются физические лица, в том числе индивидуальные предприниматели, перешедшие на специальный налоговый режим «Налог на профессиональный доход».</w:t>
      </w:r>
    </w:p>
    <w:p w:rsidR="005C59CB" w:rsidRPr="005C59CB" w:rsidRDefault="005C59CB" w:rsidP="0083638D">
      <w:pPr>
        <w:pBdr>
          <w:bottom w:val="single" w:sz="48" w:space="4" w:color="0066B3"/>
        </w:pBd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  <w:lastRenderedPageBreak/>
        <w:t>КТО ИМЕЕТ ПРАВО ПРИМЕНЯТЬ СПЕЦИАЛЬНЫЙ НАЛОГОВЫЙ РЕЖИМ «НАЛОГ НА ПРОФЕССИОНАЛЬНЫЙ ДОХОД»?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Физические лица, в том числе индивидуальные предприниматели, не имеющие работодателя и не привлекающие наемных работников, могут применять специальный налоговый режим «Налог на профессиональный доход».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Вид деятельности, условия ее осуществления или сумма дохода физического лица не должны попадать в перечень исключений, указанных в статьях 4 и 6 </w:t>
      </w:r>
      <w:hyperlink r:id="rId12" w:tgtFrame="_blank" w:history="1">
        <w:r w:rsidRPr="00A97B1C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</w:rPr>
          <w:t>Федерального закона от 27.11.2018 № 422-ФЗ</w:t>
        </w:r>
      </w:hyperlink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.</w:t>
      </w:r>
    </w:p>
    <w:p w:rsidR="005C59CB" w:rsidRPr="005C59CB" w:rsidRDefault="005C59CB" w:rsidP="0083638D">
      <w:pPr>
        <w:pBdr>
          <w:bottom w:val="single" w:sz="48" w:space="4" w:color="0066B3"/>
        </w:pBd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  <w:t>СТАВКИ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Для специального налогового режима «Налог на профессиональный доход» ставки зависят от источника дохода налогоплательщика.</w:t>
      </w:r>
    </w:p>
    <w:p w:rsidR="005C59CB" w:rsidRPr="005C59CB" w:rsidRDefault="005C59CB" w:rsidP="0083638D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В отношении доходов, полученных от реализации товаров (работ, услуг, имущественных прав) физическим лицам, ставка составляет </w:t>
      </w:r>
      <w:r w:rsidRPr="005C59CB">
        <w:rPr>
          <w:rFonts w:ascii="Times New Roman" w:eastAsia="Times New Roman" w:hAnsi="Times New Roman" w:cs="Times New Roman"/>
          <w:b/>
          <w:bCs/>
          <w:color w:val="405965"/>
          <w:sz w:val="28"/>
          <w:szCs w:val="28"/>
        </w:rPr>
        <w:t>4 %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.</w:t>
      </w:r>
    </w:p>
    <w:p w:rsidR="005C59CB" w:rsidRPr="005C59CB" w:rsidRDefault="005C59CB" w:rsidP="0083638D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В отношении доходов, полученных от реализации товаров (работ, услуг, имущественных прав) индивидуальным предпринимателям и юридическим лицам, ставка составляет </w:t>
      </w:r>
      <w:r w:rsidRPr="005C59CB">
        <w:rPr>
          <w:rFonts w:ascii="Times New Roman" w:eastAsia="Times New Roman" w:hAnsi="Times New Roman" w:cs="Times New Roman"/>
          <w:b/>
          <w:bCs/>
          <w:color w:val="405965"/>
          <w:sz w:val="28"/>
          <w:szCs w:val="28"/>
        </w:rPr>
        <w:t>6 %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.</w:t>
      </w:r>
    </w:p>
    <w:p w:rsidR="005C59CB" w:rsidRPr="005C59CB" w:rsidRDefault="005C59CB" w:rsidP="0083638D">
      <w:pPr>
        <w:pBdr>
          <w:bottom w:val="single" w:sz="48" w:space="4" w:color="0066B3"/>
        </w:pBd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  <w:t>ПОРЯДОК ИСЧИСЛЕНИЯ И УПЛАТЫ НАЛОГА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Сумма налога исчисляется налоговым органом как соответствующая налоговой ставке процентная доля налоговой базы с учетом уменьшения соответствующей суммы налога на сумму налогового вычета.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405965"/>
          <w:sz w:val="28"/>
          <w:szCs w:val="28"/>
        </w:rPr>
        <w:t>Не позднее 12-го числа месяца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, следующего за истекшим налоговым периодом, налоговый орган уведомляет налогоплательщика о сумме налога через мобильное приложение "Мой налог".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olor w:val="405965"/>
          <w:sz w:val="28"/>
          <w:szCs w:val="28"/>
        </w:rPr>
        <w:t>Не позднее 28-го числа месяца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, следующего за истекшим налоговым периодом необходимо уплатить налог.</w:t>
      </w:r>
    </w:p>
    <w:p w:rsidR="005C59CB" w:rsidRPr="005C59CB" w:rsidRDefault="005C59CB" w:rsidP="0083638D">
      <w:pPr>
        <w:pBdr>
          <w:bottom w:val="single" w:sz="48" w:space="4" w:color="0066B3"/>
        </w:pBd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  <w:t>НАЛОГОВЫЙ ПЕРИОД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Налоговым периодом признается </w:t>
      </w:r>
      <w:r w:rsidRPr="00A97B1C">
        <w:rPr>
          <w:rFonts w:ascii="Times New Roman" w:eastAsia="Times New Roman" w:hAnsi="Times New Roman" w:cs="Times New Roman"/>
          <w:b/>
          <w:bCs/>
          <w:color w:val="405965"/>
          <w:sz w:val="28"/>
          <w:szCs w:val="28"/>
        </w:rPr>
        <w:t>календарный месяц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.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Первым налоговым периодом признается период времени </w:t>
      </w:r>
      <w:proofErr w:type="gramStart"/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со дня постановки физического лица на учет в налоговом органе в качестве налогоплательщика до конца</w:t>
      </w:r>
      <w:proofErr w:type="gramEnd"/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 календарного месяца, следующего за месяцем, в котором оно поставлено на учет.</w:t>
      </w:r>
    </w:p>
    <w:p w:rsidR="005C59CB" w:rsidRPr="005C59CB" w:rsidRDefault="005C59CB" w:rsidP="0083638D">
      <w:pPr>
        <w:pBdr>
          <w:bottom w:val="single" w:sz="48" w:space="4" w:color="0066B3"/>
        </w:pBd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aps/>
          <w:color w:val="405965"/>
          <w:sz w:val="28"/>
          <w:szCs w:val="28"/>
        </w:rPr>
        <w:t>ПРЕДСТАВЛЕНИЕ ОТЧЕТНОСТИ</w:t>
      </w:r>
    </w:p>
    <w:p w:rsidR="005C59CB" w:rsidRPr="005C59CB" w:rsidRDefault="005C59CB" w:rsidP="0083638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Налоговая декларация по налогу в налоговые органы не представляется.</w:t>
      </w:r>
    </w:p>
    <w:p w:rsidR="005C59CB" w:rsidRPr="00A97B1C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</w:pPr>
    </w:p>
    <w:p w:rsidR="0083638D" w:rsidRDefault="0083638D" w:rsidP="0083638D">
      <w:pPr>
        <w:shd w:val="clear" w:color="auto" w:fill="FFFFFF"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</w:pPr>
    </w:p>
    <w:p w:rsidR="005C59CB" w:rsidRPr="00A97B1C" w:rsidRDefault="005C59CB" w:rsidP="0083638D">
      <w:pPr>
        <w:shd w:val="clear" w:color="auto" w:fill="FFFFFF"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</w:pPr>
      <w:r w:rsidRPr="00A97B1C"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  <w:lastRenderedPageBreak/>
        <w:t>более подробная информация:</w:t>
      </w:r>
    </w:p>
    <w:p w:rsidR="0083638D" w:rsidRDefault="0083638D" w:rsidP="00A97B1C">
      <w:pPr>
        <w:shd w:val="clear" w:color="auto" w:fill="FFFFFF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</w:pP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005CAA"/>
          <w:sz w:val="28"/>
          <w:szCs w:val="28"/>
        </w:rPr>
        <w:t>ЧТО ТАКОЕ «НАЛОГ НА ПРОФЕССИОНАЛЬНЫЙ ДОХОД»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Налог на профессиональный доход — это специальный налоговый режим для </w:t>
      </w:r>
      <w:proofErr w:type="spellStart"/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самозанятых</w:t>
      </w:r>
      <w:proofErr w:type="spellEnd"/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 граждан, который можно применять с 2019 года. Действовать этот режим будет в течение 10 лет.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Эксперимент по установлению специального налогового режима проводится на всей территории РФ.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Физические лица и индивидуальные предприниматели, перешедшие на специальный налоговый режим (</w:t>
      </w:r>
      <w:proofErr w:type="spellStart"/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самозанятые</w:t>
      </w:r>
      <w:proofErr w:type="spellEnd"/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НЕТ ОТЧЕТОВ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И ДЕКЛАРАЦИЙ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Декларацию представлять не нужно. Учет доходов ведется автоматически в мобильном приложении.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ЧЕК ФОРМИРУЕТСЯ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В ПРИЛОЖЕНИИ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Не надо покупать ККТ. Чек можно сформировать в мобильном приложении «Мой налог».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МОЖНО НЕ ПЛАТИТЬ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СТРАХОВЫЕ ВЗНОСЫ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ЛЕГАЛЬНАЯ РАБОТА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БЕЗ СТАТУСА ИП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Можно работать без регистрации в качестве ИП. Доход подтверждается справкой из приложения.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ПРЕДОСТАВЛЯЕТСЯ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НАЛОГОВЫЙ ВЫЧЕТ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Сумма вычета — 10 000 рублей.</w:t>
      </w:r>
      <w:r w:rsidR="0083638D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Ставка 4% уменьшается до 3%,</w:t>
      </w:r>
      <w:r w:rsidR="0083638D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ставка 6% уменьшается до 4%.</w:t>
      </w:r>
      <w:r w:rsidR="0083638D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Расчет автоматический.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НЕ НУЖНО СЧИТАТЬ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НАЛОГ К УПЛАТЕ</w:t>
      </w:r>
    </w:p>
    <w:p w:rsidR="0083638D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Налог начисляется автоматически в приложении.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Уплата — не позднее 28 числа следующего месяца.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lastRenderedPageBreak/>
        <w:t>ВЫГОДНЫЕ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НАЛОГОВЫЕ СТАВКИ</w:t>
      </w:r>
    </w:p>
    <w:p w:rsidR="0083638D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4% — с доходов от физических лиц.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6% — с доходов от юридических лиц и </w:t>
      </w:r>
      <w:r w:rsidR="0083638D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ИП. Других обязательных платежей нет.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ПРОСТАЯ РЕГИСТРАЦИЯ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ЧЕРЕЗ ИНТЕРНЕТ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Госуслуг</w:t>
      </w:r>
      <w:proofErr w:type="spellEnd"/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СОВМЕЩЕНИЕ С РАБОТОЙ</w:t>
      </w:r>
      <w:r w:rsidRPr="00A97B1C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8"/>
        </w:rPr>
        <w:t>ПО ТРУДОВОМУ ДОГОВОРУ</w:t>
      </w:r>
    </w:p>
    <w:p w:rsidR="005C59CB" w:rsidRPr="00A97B1C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Зарплата не учитывается</w:t>
      </w:r>
      <w:r w:rsidRPr="00A97B1C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 </w:t>
      </w: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при расчете налога.</w:t>
      </w:r>
    </w:p>
    <w:p w:rsidR="005C59CB" w:rsidRPr="005C59CB" w:rsidRDefault="005C59CB" w:rsidP="00A97B1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5C59CB">
        <w:rPr>
          <w:rFonts w:ascii="Times New Roman" w:eastAsia="Times New Roman" w:hAnsi="Times New Roman" w:cs="Times New Roman"/>
          <w:color w:val="405965"/>
          <w:sz w:val="28"/>
          <w:szCs w:val="28"/>
        </w:rPr>
        <w:t>Трудовой стаж по месту работы не прерывается.</w:t>
      </w:r>
    </w:p>
    <w:p w:rsidR="00016689" w:rsidRPr="00A97B1C" w:rsidRDefault="00016689" w:rsidP="00A97B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689" w:rsidRPr="00A97B1C" w:rsidSect="0083638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87F"/>
    <w:multiLevelType w:val="multilevel"/>
    <w:tmpl w:val="58B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53C8"/>
    <w:multiLevelType w:val="multilevel"/>
    <w:tmpl w:val="C8D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3CCA"/>
    <w:multiLevelType w:val="multilevel"/>
    <w:tmpl w:val="9A82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1516D"/>
    <w:multiLevelType w:val="multilevel"/>
    <w:tmpl w:val="444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03953"/>
    <w:multiLevelType w:val="multilevel"/>
    <w:tmpl w:val="B09A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9CB"/>
    <w:rsid w:val="00016689"/>
    <w:rsid w:val="005C59CB"/>
    <w:rsid w:val="0083638D"/>
    <w:rsid w:val="00A9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5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9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59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9CB"/>
    <w:rPr>
      <w:color w:val="0000FF"/>
      <w:u w:val="single"/>
    </w:rPr>
  </w:style>
  <w:style w:type="character" w:styleId="a5">
    <w:name w:val="Strong"/>
    <w:basedOn w:val="a0"/>
    <w:uiPriority w:val="22"/>
    <w:qFormat/>
    <w:rsid w:val="005C59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409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21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5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9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8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86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0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-kurgan.ru/wp-content/uploads/2022/06/1-8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1848&amp;utm_source=buhonline&amp;utm_medium=banner&amp;utm_campaign=normativ-link-normativ-buhonline&amp;utm_content=tag-drugie-specrezhimy-esxn-i-patent&amp;utm_term=pub15528&amp;utm_referrer=https%3a%2f%2fyandex.ru%2fnews%2fstory%2fIzmenilsya_srok_predostavleniya_nalogovoj_otchetnosti--b8ac441a9ecb28a0&amp;promocode=0957" TargetMode="External"/><Relationship Id="rId12" Type="http://schemas.openxmlformats.org/officeDocument/2006/relationships/hyperlink" Target="http://publication.pravo.gov.ru/Document/View/0001201811270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gov.ru/proxy/ips/?docbody=&amp;nd=102488108" TargetMode="External"/><Relationship Id="rId5" Type="http://schemas.openxmlformats.org/officeDocument/2006/relationships/hyperlink" Target="http://kpt-kurgan.ru/wp-content/uploads/2022/06/1-7.png" TargetMode="External"/><Relationship Id="rId10" Type="http://schemas.openxmlformats.org/officeDocument/2006/relationships/hyperlink" Target="https://normativ.kontur.ru/document?moduleId=1&amp;documentId=3465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2023-08-21T09:34:00Z</dcterms:created>
  <dcterms:modified xsi:type="dcterms:W3CDTF">2023-08-21T09:54:00Z</dcterms:modified>
</cp:coreProperties>
</file>